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BF28" w14:textId="6358B164" w:rsidR="0065521C" w:rsidRPr="00C8336D" w:rsidRDefault="00BB6320" w:rsidP="005B10F9">
      <w:pPr>
        <w:pStyle w:val="Heading1"/>
        <w:rPr>
          <w:b/>
        </w:rPr>
      </w:pPr>
      <w:r>
        <w:rPr>
          <w:b/>
        </w:rPr>
        <w:t>PARK</w:t>
      </w:r>
      <w:r w:rsidR="00C8336D" w:rsidRPr="00C8336D">
        <w:rPr>
          <w:b/>
        </w:rPr>
        <w:t xml:space="preserve"> AND WALK PLANNING CHECKLIST</w:t>
      </w:r>
    </w:p>
    <w:p w14:paraId="28FBBEF5" w14:textId="66025BA0" w:rsidR="00B25B6C" w:rsidRDefault="0065521C" w:rsidP="0065521C">
      <w:r>
        <w:t xml:space="preserve">This checklist is adapted from </w:t>
      </w:r>
      <w:r w:rsidR="00BB6320">
        <w:t xml:space="preserve">our Bus Stop and Walk guide. </w:t>
      </w:r>
      <w:r>
        <w:t xml:space="preserve">Start conversations about </w:t>
      </w:r>
      <w:r w:rsidR="00BB6320">
        <w:t>Park and Walk’s</w:t>
      </w:r>
      <w:r>
        <w:t xml:space="preserve"> several weeks in advance of the first event, allowing plenty of time to get the word out and confirm all the details. There’s a lot of legwork to do before the first </w:t>
      </w:r>
      <w:r w:rsidR="00BB6320">
        <w:t>Park and Walk</w:t>
      </w:r>
      <w:r>
        <w:t xml:space="preserve">, but each successive </w:t>
      </w:r>
      <w:r w:rsidR="00DF045C">
        <w:t>day</w:t>
      </w:r>
      <w:r w:rsidR="00BB6320">
        <w:t xml:space="preserve"> or location</w:t>
      </w:r>
      <w:r>
        <w:t xml:space="preserve"> will become easier.</w:t>
      </w:r>
    </w:p>
    <w:p w14:paraId="21F34D65" w14:textId="6D102034" w:rsidR="00C8336D" w:rsidRDefault="00C8336D" w:rsidP="00B75F6F">
      <w:pPr>
        <w:pStyle w:val="TableHeading"/>
      </w:pPr>
      <w:r w:rsidRPr="00FE3AD7">
        <w:t>Four to six weeks before launch: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sks 4 to 6 weeks before launch"/>
      </w:tblPr>
      <w:tblGrid>
        <w:gridCol w:w="5650"/>
        <w:gridCol w:w="1421"/>
        <w:gridCol w:w="1618"/>
        <w:gridCol w:w="1381"/>
      </w:tblGrid>
      <w:tr w:rsidR="00C8336D" w14:paraId="728EA7B6" w14:textId="35FF99D6" w:rsidTr="00B75F6F">
        <w:trPr>
          <w:tblHeader/>
        </w:trPr>
        <w:tc>
          <w:tcPr>
            <w:tcW w:w="5650" w:type="dxa"/>
            <w:shd w:val="clear" w:color="auto" w:fill="3B4D95"/>
            <w:vAlign w:val="center"/>
          </w:tcPr>
          <w:p w14:paraId="58E42332" w14:textId="3895E258" w:rsidR="00C8336D" w:rsidRPr="00A76CFD" w:rsidRDefault="00C8336D" w:rsidP="00C8336D">
            <w:pPr>
              <w:rPr>
                <w:b/>
                <w:color w:val="FFFFFF" w:themeColor="background1"/>
              </w:rPr>
            </w:pPr>
            <w:r w:rsidRPr="00A76CFD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1421" w:type="dxa"/>
            <w:shd w:val="clear" w:color="auto" w:fill="3B4D95"/>
            <w:vAlign w:val="center"/>
          </w:tcPr>
          <w:p w14:paraId="43271F6A" w14:textId="657CE0BD" w:rsidR="00C8336D" w:rsidRPr="00A76CFD" w:rsidRDefault="00C8336D" w:rsidP="00C8336D">
            <w:pPr>
              <w:rPr>
                <w:b/>
                <w:color w:val="FFFFFF" w:themeColor="background1"/>
              </w:rPr>
            </w:pPr>
            <w:r w:rsidRPr="00A76CFD">
              <w:rPr>
                <w:b/>
                <w:color w:val="FFFFFF" w:themeColor="background1"/>
              </w:rPr>
              <w:t>Person in Charge</w:t>
            </w:r>
          </w:p>
        </w:tc>
        <w:tc>
          <w:tcPr>
            <w:tcW w:w="1618" w:type="dxa"/>
            <w:shd w:val="clear" w:color="auto" w:fill="3B4D95"/>
            <w:vAlign w:val="center"/>
          </w:tcPr>
          <w:p w14:paraId="4EECEEB6" w14:textId="3F654C35" w:rsidR="00C8336D" w:rsidRPr="00A76CFD" w:rsidRDefault="00C8336D" w:rsidP="00C8336D">
            <w:pPr>
              <w:rPr>
                <w:b/>
                <w:color w:val="FFFFFF" w:themeColor="background1"/>
              </w:rPr>
            </w:pPr>
            <w:r w:rsidRPr="00A76CFD">
              <w:rPr>
                <w:b/>
                <w:color w:val="FFFFFF" w:themeColor="background1"/>
              </w:rPr>
              <w:t>Target Completion Date</w:t>
            </w:r>
          </w:p>
        </w:tc>
        <w:tc>
          <w:tcPr>
            <w:tcW w:w="1381" w:type="dxa"/>
            <w:shd w:val="clear" w:color="auto" w:fill="3B4D95"/>
            <w:vAlign w:val="center"/>
          </w:tcPr>
          <w:p w14:paraId="29BD7738" w14:textId="3F474DF0" w:rsidR="00C8336D" w:rsidRPr="00A76CFD" w:rsidRDefault="00CA3E77" w:rsidP="00C833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Check W</w:t>
            </w:r>
            <w:r w:rsidR="00C8336D" w:rsidRPr="00A76CFD">
              <w:rPr>
                <w:b/>
                <w:color w:val="FFFFFF" w:themeColor="background1"/>
              </w:rPr>
              <w:t>hen Complete</w:t>
            </w:r>
          </w:p>
        </w:tc>
      </w:tr>
      <w:tr w:rsidR="00C8336D" w14:paraId="47601B0F" w14:textId="649355F7" w:rsidTr="00B75F6F">
        <w:tc>
          <w:tcPr>
            <w:tcW w:w="5650" w:type="dxa"/>
          </w:tcPr>
          <w:p w14:paraId="234F6605" w14:textId="3C4E97D8" w:rsidR="00C8336D" w:rsidRDefault="00C8336D" w:rsidP="00464EF7">
            <w:r w:rsidRPr="00464EF7">
              <w:rPr>
                <w:b/>
              </w:rPr>
              <w:t>Identify the school lead(s).</w:t>
            </w:r>
            <w:r>
              <w:t xml:space="preserve"> This person is the point of contact for the transportation department, parents and school administrators. The leader may also be responsible for meeting the </w:t>
            </w:r>
            <w:r w:rsidR="00BB6320">
              <w:t>parent and caregiver vehicles</w:t>
            </w:r>
            <w:r>
              <w:t xml:space="preserve"> at the drop-off site. </w:t>
            </w:r>
          </w:p>
          <w:p w14:paraId="65C4EB06" w14:textId="23703935" w:rsidR="00927234" w:rsidRDefault="00927234" w:rsidP="00464EF7"/>
        </w:tc>
        <w:tc>
          <w:tcPr>
            <w:tcW w:w="1421" w:type="dxa"/>
          </w:tcPr>
          <w:p w14:paraId="4E793366" w14:textId="77777777" w:rsidR="00C8336D" w:rsidRDefault="00C8336D" w:rsidP="0065521C"/>
        </w:tc>
        <w:tc>
          <w:tcPr>
            <w:tcW w:w="1618" w:type="dxa"/>
          </w:tcPr>
          <w:p w14:paraId="1AB5B150" w14:textId="77777777" w:rsidR="00C8336D" w:rsidRDefault="00C8336D" w:rsidP="0065521C"/>
        </w:tc>
        <w:tc>
          <w:tcPr>
            <w:tcW w:w="1381" w:type="dxa"/>
          </w:tcPr>
          <w:p w14:paraId="0355CE89" w14:textId="77777777" w:rsidR="00C8336D" w:rsidRDefault="00C8336D" w:rsidP="0065521C"/>
        </w:tc>
      </w:tr>
      <w:tr w:rsidR="00C8336D" w14:paraId="1E8049C0" w14:textId="0DE0FD2B" w:rsidTr="00B75F6F">
        <w:tc>
          <w:tcPr>
            <w:tcW w:w="5650" w:type="dxa"/>
          </w:tcPr>
          <w:p w14:paraId="2AE3F407" w14:textId="58528568" w:rsidR="00C8336D" w:rsidRDefault="00C8336D" w:rsidP="00464EF7">
            <w:pPr>
              <w:ind w:left="-20"/>
            </w:pPr>
            <w:r w:rsidRPr="00464EF7">
              <w:rPr>
                <w:b/>
              </w:rPr>
              <w:t xml:space="preserve">Choose day of the week and start date. </w:t>
            </w:r>
            <w:r w:rsidR="00B25B6C" w:rsidRPr="00B25B6C">
              <w:t>Once the start date has been identified, it will be easier to work backwards and fill in the dates on this chart.</w:t>
            </w:r>
            <w:r w:rsidR="00BB6320">
              <w:t xml:space="preserve"> This may be one day or a permanent location for the school year.</w:t>
            </w:r>
          </w:p>
          <w:p w14:paraId="4CFAF5DA" w14:textId="77777777" w:rsidR="00C8336D" w:rsidRDefault="00C8336D" w:rsidP="00464EF7"/>
        </w:tc>
        <w:tc>
          <w:tcPr>
            <w:tcW w:w="1421" w:type="dxa"/>
          </w:tcPr>
          <w:p w14:paraId="52B67925" w14:textId="77777777" w:rsidR="00C8336D" w:rsidRDefault="00C8336D" w:rsidP="0065521C"/>
        </w:tc>
        <w:tc>
          <w:tcPr>
            <w:tcW w:w="1618" w:type="dxa"/>
          </w:tcPr>
          <w:p w14:paraId="3D526F30" w14:textId="77777777" w:rsidR="00C8336D" w:rsidRDefault="00C8336D" w:rsidP="0065521C"/>
        </w:tc>
        <w:tc>
          <w:tcPr>
            <w:tcW w:w="1381" w:type="dxa"/>
          </w:tcPr>
          <w:p w14:paraId="0B5D1239" w14:textId="77777777" w:rsidR="00C8336D" w:rsidRDefault="00C8336D" w:rsidP="0065521C"/>
        </w:tc>
      </w:tr>
      <w:tr w:rsidR="00C8336D" w14:paraId="2949548F" w14:textId="0C90BFA5" w:rsidTr="00B75F6F">
        <w:tc>
          <w:tcPr>
            <w:tcW w:w="5650" w:type="dxa"/>
          </w:tcPr>
          <w:p w14:paraId="47E47BDA" w14:textId="77777777" w:rsidR="00C8336D" w:rsidRDefault="00C8336D" w:rsidP="00464EF7">
            <w:r w:rsidRPr="00464EF7">
              <w:rPr>
                <w:b/>
              </w:rPr>
              <w:t>Identify drop location and route.</w:t>
            </w:r>
            <w:r>
              <w:t xml:space="preserve"> Be sure to involve the Transportation Department and school crossing guards in the decision-making process. </w:t>
            </w:r>
          </w:p>
          <w:p w14:paraId="3A99FEE7" w14:textId="62072A09" w:rsidR="00927234" w:rsidRDefault="00927234" w:rsidP="00464EF7"/>
        </w:tc>
        <w:tc>
          <w:tcPr>
            <w:tcW w:w="1421" w:type="dxa"/>
          </w:tcPr>
          <w:p w14:paraId="40D4A794" w14:textId="77777777" w:rsidR="00C8336D" w:rsidRDefault="00C8336D" w:rsidP="0065521C"/>
        </w:tc>
        <w:tc>
          <w:tcPr>
            <w:tcW w:w="1618" w:type="dxa"/>
          </w:tcPr>
          <w:p w14:paraId="392DB36E" w14:textId="77777777" w:rsidR="00C8336D" w:rsidRDefault="00C8336D" w:rsidP="0065521C"/>
        </w:tc>
        <w:tc>
          <w:tcPr>
            <w:tcW w:w="1381" w:type="dxa"/>
          </w:tcPr>
          <w:p w14:paraId="2814D37E" w14:textId="77777777" w:rsidR="00C8336D" w:rsidRDefault="00C8336D" w:rsidP="0065521C"/>
        </w:tc>
      </w:tr>
      <w:tr w:rsidR="00C8336D" w14:paraId="6983DA65" w14:textId="4202453E" w:rsidTr="00B75F6F">
        <w:tc>
          <w:tcPr>
            <w:tcW w:w="5650" w:type="dxa"/>
          </w:tcPr>
          <w:p w14:paraId="0C5633A0" w14:textId="028FA336" w:rsidR="00C8336D" w:rsidRDefault="00C8336D" w:rsidP="00927234">
            <w:pPr>
              <w:ind w:left="-20"/>
            </w:pPr>
            <w:r w:rsidRPr="00464EF7">
              <w:rPr>
                <w:b/>
              </w:rPr>
              <w:t xml:space="preserve">Name the </w:t>
            </w:r>
            <w:r w:rsidR="00BB6320">
              <w:rPr>
                <w:b/>
              </w:rPr>
              <w:t>Parka and Walk</w:t>
            </w:r>
            <w:r w:rsidRPr="00464EF7">
              <w:rPr>
                <w:b/>
              </w:rPr>
              <w:t xml:space="preserve">.  </w:t>
            </w:r>
            <w:r>
              <w:t>Customize the name to make it memorable! Use your school mascot or neighborhood in the name – alliteration is nice too!</w:t>
            </w:r>
          </w:p>
          <w:p w14:paraId="619448B7" w14:textId="193E7689" w:rsidR="00927234" w:rsidRDefault="00927234" w:rsidP="00927234">
            <w:pPr>
              <w:ind w:left="-20"/>
            </w:pPr>
          </w:p>
        </w:tc>
        <w:tc>
          <w:tcPr>
            <w:tcW w:w="1421" w:type="dxa"/>
          </w:tcPr>
          <w:p w14:paraId="10B68BB2" w14:textId="77777777" w:rsidR="00C8336D" w:rsidRDefault="00C8336D" w:rsidP="0065521C"/>
        </w:tc>
        <w:tc>
          <w:tcPr>
            <w:tcW w:w="1618" w:type="dxa"/>
          </w:tcPr>
          <w:p w14:paraId="4619DEC4" w14:textId="77777777" w:rsidR="00C8336D" w:rsidRDefault="00C8336D" w:rsidP="0065521C"/>
        </w:tc>
        <w:tc>
          <w:tcPr>
            <w:tcW w:w="1381" w:type="dxa"/>
          </w:tcPr>
          <w:p w14:paraId="6C272566" w14:textId="77777777" w:rsidR="00C8336D" w:rsidRDefault="00C8336D" w:rsidP="0065521C"/>
        </w:tc>
      </w:tr>
      <w:tr w:rsidR="00C8336D" w14:paraId="3460E56B" w14:textId="34D2BE01" w:rsidTr="00B75F6F">
        <w:tc>
          <w:tcPr>
            <w:tcW w:w="5650" w:type="dxa"/>
          </w:tcPr>
          <w:p w14:paraId="06D7A0BF" w14:textId="017C7A22" w:rsidR="00C8336D" w:rsidRDefault="00C8336D" w:rsidP="00464EF7">
            <w:r w:rsidRPr="00464EF7">
              <w:rPr>
                <w:b/>
              </w:rPr>
              <w:t xml:space="preserve">Draft letter to parents, explaining </w:t>
            </w:r>
            <w:r w:rsidR="00BB6320">
              <w:rPr>
                <w:b/>
              </w:rPr>
              <w:t>Park and Walk</w:t>
            </w:r>
            <w:r w:rsidRPr="00464EF7">
              <w:rPr>
                <w:b/>
              </w:rPr>
              <w:t xml:space="preserve"> procedure.</w:t>
            </w:r>
            <w:r>
              <w:t xml:space="preserve"> Find an example Parent Letter on the Minnesota Safe Routes to School Resource Center.</w:t>
            </w:r>
          </w:p>
          <w:p w14:paraId="27A6C1E1" w14:textId="20AF7992" w:rsidR="00927234" w:rsidRDefault="00927234" w:rsidP="00464EF7"/>
        </w:tc>
        <w:tc>
          <w:tcPr>
            <w:tcW w:w="1421" w:type="dxa"/>
          </w:tcPr>
          <w:p w14:paraId="4368AA3B" w14:textId="77777777" w:rsidR="00C8336D" w:rsidRDefault="00C8336D" w:rsidP="0065521C"/>
        </w:tc>
        <w:tc>
          <w:tcPr>
            <w:tcW w:w="1618" w:type="dxa"/>
          </w:tcPr>
          <w:p w14:paraId="21577CF1" w14:textId="77777777" w:rsidR="00C8336D" w:rsidRDefault="00C8336D" w:rsidP="0065521C"/>
        </w:tc>
        <w:tc>
          <w:tcPr>
            <w:tcW w:w="1381" w:type="dxa"/>
          </w:tcPr>
          <w:p w14:paraId="13D00143" w14:textId="77777777" w:rsidR="00C8336D" w:rsidRDefault="00C8336D" w:rsidP="0065521C"/>
        </w:tc>
      </w:tr>
      <w:tr w:rsidR="00C8336D" w14:paraId="71B98941" w14:textId="2DCD1319" w:rsidTr="00B75F6F">
        <w:tc>
          <w:tcPr>
            <w:tcW w:w="5650" w:type="dxa"/>
          </w:tcPr>
          <w:p w14:paraId="06A5C627" w14:textId="41D81037" w:rsidR="00C8336D" w:rsidRDefault="00BF6F6B" w:rsidP="00927234">
            <w:pPr>
              <w:ind w:left="720"/>
            </w:pPr>
            <w:r w:rsidRPr="00BF6F6B">
              <w:rPr>
                <w:b/>
              </w:rPr>
              <w:t>Have</w:t>
            </w:r>
            <w:r w:rsidR="00C8336D" w:rsidRPr="00BF6F6B">
              <w:rPr>
                <w:b/>
              </w:rPr>
              <w:t xml:space="preserve"> parent letter ap</w:t>
            </w:r>
            <w:r w:rsidR="00927234" w:rsidRPr="00BF6F6B">
              <w:rPr>
                <w:b/>
              </w:rPr>
              <w:t>proved</w:t>
            </w:r>
            <w:r w:rsidR="00927234">
              <w:t xml:space="preserve"> by school administration</w:t>
            </w:r>
            <w:r>
              <w:t xml:space="preserve"> and determine distribution method (paper or electronic).</w:t>
            </w:r>
          </w:p>
          <w:p w14:paraId="0F14CBBE" w14:textId="217AFF6D" w:rsidR="00927234" w:rsidRDefault="00927234" w:rsidP="00927234">
            <w:pPr>
              <w:ind w:left="720"/>
            </w:pPr>
          </w:p>
        </w:tc>
        <w:tc>
          <w:tcPr>
            <w:tcW w:w="1421" w:type="dxa"/>
          </w:tcPr>
          <w:p w14:paraId="2BD8FE15" w14:textId="77777777" w:rsidR="00C8336D" w:rsidRDefault="00C8336D" w:rsidP="0065521C"/>
        </w:tc>
        <w:tc>
          <w:tcPr>
            <w:tcW w:w="1618" w:type="dxa"/>
          </w:tcPr>
          <w:p w14:paraId="3E983F19" w14:textId="77777777" w:rsidR="00C8336D" w:rsidRDefault="00C8336D" w:rsidP="0065521C"/>
        </w:tc>
        <w:tc>
          <w:tcPr>
            <w:tcW w:w="1381" w:type="dxa"/>
          </w:tcPr>
          <w:p w14:paraId="2F6282EB" w14:textId="77777777" w:rsidR="00C8336D" w:rsidRDefault="00C8336D" w:rsidP="0065521C"/>
        </w:tc>
      </w:tr>
      <w:tr w:rsidR="00C8336D" w14:paraId="4179133A" w14:textId="71454D3B" w:rsidTr="00B75F6F">
        <w:tc>
          <w:tcPr>
            <w:tcW w:w="5650" w:type="dxa"/>
          </w:tcPr>
          <w:p w14:paraId="5AD87581" w14:textId="77777777" w:rsidR="00C8336D" w:rsidRDefault="00C8336D" w:rsidP="00927234">
            <w:pPr>
              <w:ind w:left="720"/>
            </w:pPr>
            <w:r w:rsidRPr="00BF6F6B">
              <w:rPr>
                <w:b/>
              </w:rPr>
              <w:t xml:space="preserve">Send </w:t>
            </w:r>
            <w:r>
              <w:t>parent letter</w:t>
            </w:r>
            <w:r w:rsidR="00927234">
              <w:t>.</w:t>
            </w:r>
          </w:p>
          <w:p w14:paraId="48F70DEC" w14:textId="6301E5C4" w:rsidR="00927234" w:rsidRDefault="00927234" w:rsidP="00927234">
            <w:pPr>
              <w:ind w:left="720"/>
            </w:pPr>
          </w:p>
        </w:tc>
        <w:tc>
          <w:tcPr>
            <w:tcW w:w="1421" w:type="dxa"/>
          </w:tcPr>
          <w:p w14:paraId="48DDEDE0" w14:textId="77777777" w:rsidR="00C8336D" w:rsidRDefault="00C8336D" w:rsidP="0065521C"/>
        </w:tc>
        <w:tc>
          <w:tcPr>
            <w:tcW w:w="1618" w:type="dxa"/>
          </w:tcPr>
          <w:p w14:paraId="04FB8DBC" w14:textId="77777777" w:rsidR="00C8336D" w:rsidRDefault="00C8336D" w:rsidP="0065521C"/>
        </w:tc>
        <w:tc>
          <w:tcPr>
            <w:tcW w:w="1381" w:type="dxa"/>
          </w:tcPr>
          <w:p w14:paraId="0AB0C4CD" w14:textId="77777777" w:rsidR="00C8336D" w:rsidRDefault="00C8336D" w:rsidP="0065521C"/>
        </w:tc>
      </w:tr>
    </w:tbl>
    <w:p w14:paraId="4E1612E9" w14:textId="0EA6BACB" w:rsidR="00AD0039" w:rsidRDefault="00B756E9" w:rsidP="00B756E9">
      <w:pPr>
        <w:jc w:val="right"/>
      </w:pPr>
      <w:r>
        <w:t>(Continued on next page)</w:t>
      </w:r>
    </w:p>
    <w:p w14:paraId="1D6BC2FC" w14:textId="4A24087A" w:rsidR="00AD0039" w:rsidRDefault="00AD0039"/>
    <w:tbl>
      <w:tblPr>
        <w:tblStyle w:val="TableGrid"/>
        <w:tblW w:w="0" w:type="auto"/>
        <w:tblLook w:val="04A0" w:firstRow="1" w:lastRow="0" w:firstColumn="1" w:lastColumn="0" w:noHBand="0" w:noVBand="1"/>
        <w:tblCaption w:val="Tasks 4 to 6 weeks before launch"/>
      </w:tblPr>
      <w:tblGrid>
        <w:gridCol w:w="5650"/>
        <w:gridCol w:w="1421"/>
        <w:gridCol w:w="1618"/>
        <w:gridCol w:w="1381"/>
      </w:tblGrid>
      <w:tr w:rsidR="00AD0039" w14:paraId="3D228297" w14:textId="77777777" w:rsidTr="006621F7">
        <w:trPr>
          <w:tblHeader/>
        </w:trPr>
        <w:tc>
          <w:tcPr>
            <w:tcW w:w="5650" w:type="dxa"/>
            <w:shd w:val="clear" w:color="auto" w:fill="3B4D95"/>
            <w:vAlign w:val="center"/>
          </w:tcPr>
          <w:p w14:paraId="19A76241" w14:textId="0608F202" w:rsidR="00AD0039" w:rsidRPr="00927234" w:rsidRDefault="00AD0039" w:rsidP="00AD0039">
            <w:pPr>
              <w:rPr>
                <w:b/>
              </w:rPr>
            </w:pPr>
            <w:r w:rsidRPr="00A76CFD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1421" w:type="dxa"/>
            <w:shd w:val="clear" w:color="auto" w:fill="3B4D95"/>
            <w:vAlign w:val="center"/>
          </w:tcPr>
          <w:p w14:paraId="457119B3" w14:textId="2038FD89" w:rsidR="00AD0039" w:rsidRDefault="00AD0039" w:rsidP="00AD0039">
            <w:r w:rsidRPr="00A76CFD">
              <w:rPr>
                <w:b/>
                <w:color w:val="FFFFFF" w:themeColor="background1"/>
              </w:rPr>
              <w:t>Person in Charge</w:t>
            </w:r>
          </w:p>
        </w:tc>
        <w:tc>
          <w:tcPr>
            <w:tcW w:w="1618" w:type="dxa"/>
            <w:shd w:val="clear" w:color="auto" w:fill="3B4D95"/>
            <w:vAlign w:val="center"/>
          </w:tcPr>
          <w:p w14:paraId="1EF3C9D0" w14:textId="45633D32" w:rsidR="00AD0039" w:rsidRDefault="00AD0039" w:rsidP="00AD0039">
            <w:r w:rsidRPr="00A76CFD">
              <w:rPr>
                <w:b/>
                <w:color w:val="FFFFFF" w:themeColor="background1"/>
              </w:rPr>
              <w:t>Target Completion Date</w:t>
            </w:r>
          </w:p>
        </w:tc>
        <w:tc>
          <w:tcPr>
            <w:tcW w:w="1381" w:type="dxa"/>
            <w:shd w:val="clear" w:color="auto" w:fill="3B4D95"/>
            <w:vAlign w:val="center"/>
          </w:tcPr>
          <w:p w14:paraId="0991E59E" w14:textId="0B2F8B7F" w:rsidR="00AD0039" w:rsidRDefault="00AD0039" w:rsidP="00AD0039">
            <w:r>
              <w:rPr>
                <w:b/>
                <w:color w:val="FFFFFF" w:themeColor="background1"/>
              </w:rPr>
              <w:t>Check W</w:t>
            </w:r>
            <w:r w:rsidRPr="00A76CFD">
              <w:rPr>
                <w:b/>
                <w:color w:val="FFFFFF" w:themeColor="background1"/>
              </w:rPr>
              <w:t>hen Complete</w:t>
            </w:r>
          </w:p>
        </w:tc>
      </w:tr>
      <w:tr w:rsidR="00AD0039" w14:paraId="4DD691DF" w14:textId="77777777" w:rsidTr="00A45517">
        <w:tc>
          <w:tcPr>
            <w:tcW w:w="5650" w:type="dxa"/>
          </w:tcPr>
          <w:p w14:paraId="7B294D3A" w14:textId="68C7EDDB" w:rsidR="00AD0039" w:rsidRPr="00927234" w:rsidRDefault="00AD0039" w:rsidP="00AD0039">
            <w:pPr>
              <w:rPr>
                <w:b/>
              </w:rPr>
            </w:pPr>
            <w:r w:rsidRPr="00927234">
              <w:rPr>
                <w:b/>
              </w:rPr>
              <w:t xml:space="preserve">Communicate with Special Education team </w:t>
            </w:r>
            <w:r w:rsidRPr="00927234">
              <w:t>to determine how students with special needs will participate</w:t>
            </w:r>
            <w:r w:rsidR="00D7796F">
              <w:t xml:space="preserve"> if they choose to</w:t>
            </w:r>
            <w:r w:rsidRPr="00927234">
              <w:t>.</w:t>
            </w:r>
            <w:r w:rsidRPr="00927234">
              <w:rPr>
                <w:b/>
              </w:rPr>
              <w:t xml:space="preserve"> </w:t>
            </w:r>
          </w:p>
          <w:p w14:paraId="4CEE2B39" w14:textId="77777777" w:rsidR="00AD0039" w:rsidRDefault="00AD0039" w:rsidP="00AD0039"/>
        </w:tc>
        <w:tc>
          <w:tcPr>
            <w:tcW w:w="1421" w:type="dxa"/>
          </w:tcPr>
          <w:p w14:paraId="67FD0531" w14:textId="77777777" w:rsidR="00AD0039" w:rsidRDefault="00AD0039" w:rsidP="00AD0039"/>
        </w:tc>
        <w:tc>
          <w:tcPr>
            <w:tcW w:w="1618" w:type="dxa"/>
          </w:tcPr>
          <w:p w14:paraId="70BD20AF" w14:textId="77777777" w:rsidR="00AD0039" w:rsidRDefault="00AD0039" w:rsidP="00AD0039"/>
        </w:tc>
        <w:tc>
          <w:tcPr>
            <w:tcW w:w="1381" w:type="dxa"/>
          </w:tcPr>
          <w:p w14:paraId="229BCB64" w14:textId="77777777" w:rsidR="00AD0039" w:rsidRDefault="00AD0039" w:rsidP="00AD0039"/>
        </w:tc>
      </w:tr>
      <w:tr w:rsidR="00AD0039" w14:paraId="4AC88DC1" w14:textId="77777777" w:rsidTr="00A45517">
        <w:tc>
          <w:tcPr>
            <w:tcW w:w="5650" w:type="dxa"/>
          </w:tcPr>
          <w:p w14:paraId="185C514F" w14:textId="57418330" w:rsidR="00AD0039" w:rsidRDefault="00AD0039" w:rsidP="00AD0039">
            <w:pPr>
              <w:rPr>
                <w:b/>
              </w:rPr>
            </w:pPr>
            <w:r>
              <w:rPr>
                <w:b/>
              </w:rPr>
              <w:t>Determine the number of staff/volunteers needed.</w:t>
            </w:r>
            <w:r>
              <w:t xml:space="preserve"> There should be an adult at EVERY intersection on the route, as well as an adult to walk with the first group; additional walk along volunteers to meet adult/student ratios and a greeter at the school who can direct </w:t>
            </w:r>
            <w:r w:rsidR="00D7796F">
              <w:t>vehicles</w:t>
            </w:r>
            <w:r>
              <w:t xml:space="preserve"> that forget about the </w:t>
            </w:r>
            <w:r w:rsidR="00D7796F">
              <w:t>Park and Walk</w:t>
            </w:r>
            <w:r>
              <w:t>.</w:t>
            </w:r>
          </w:p>
          <w:p w14:paraId="5F3621EE" w14:textId="77777777" w:rsidR="00AD0039" w:rsidRDefault="00AD0039" w:rsidP="00AD0039"/>
        </w:tc>
        <w:tc>
          <w:tcPr>
            <w:tcW w:w="1421" w:type="dxa"/>
          </w:tcPr>
          <w:p w14:paraId="3AC082A6" w14:textId="77777777" w:rsidR="00AD0039" w:rsidRDefault="00AD0039" w:rsidP="00AD0039"/>
        </w:tc>
        <w:tc>
          <w:tcPr>
            <w:tcW w:w="1618" w:type="dxa"/>
          </w:tcPr>
          <w:p w14:paraId="0660F652" w14:textId="77777777" w:rsidR="00AD0039" w:rsidRDefault="00AD0039" w:rsidP="00AD0039"/>
        </w:tc>
        <w:tc>
          <w:tcPr>
            <w:tcW w:w="1381" w:type="dxa"/>
          </w:tcPr>
          <w:p w14:paraId="50D65D5D" w14:textId="77777777" w:rsidR="00AD0039" w:rsidRDefault="00AD0039" w:rsidP="00AD0039"/>
        </w:tc>
      </w:tr>
      <w:tr w:rsidR="00AD0039" w14:paraId="2A2A4121" w14:textId="77777777" w:rsidTr="00A45517">
        <w:tc>
          <w:tcPr>
            <w:tcW w:w="5650" w:type="dxa"/>
          </w:tcPr>
          <w:p w14:paraId="3B1E6C75" w14:textId="7FBDEFAD" w:rsidR="00AD0039" w:rsidRDefault="00AD0039" w:rsidP="00AD0039">
            <w:pPr>
              <w:ind w:left="720"/>
            </w:pPr>
            <w:r>
              <w:rPr>
                <w:b/>
              </w:rPr>
              <w:t xml:space="preserve">Recruit volunteers as needed. </w:t>
            </w:r>
            <w:r>
              <w:t>Find a sample Parent Letter on the Minnesota Safe Routes to School Resource Center.</w:t>
            </w:r>
          </w:p>
          <w:p w14:paraId="47C5C6B8" w14:textId="015BD59C" w:rsidR="00AD0039" w:rsidRDefault="00AD0039" w:rsidP="00AD0039">
            <w:pPr>
              <w:rPr>
                <w:b/>
              </w:rPr>
            </w:pPr>
          </w:p>
        </w:tc>
        <w:tc>
          <w:tcPr>
            <w:tcW w:w="1421" w:type="dxa"/>
          </w:tcPr>
          <w:p w14:paraId="09655DAF" w14:textId="77777777" w:rsidR="00AD0039" w:rsidRDefault="00AD0039" w:rsidP="00AD0039"/>
        </w:tc>
        <w:tc>
          <w:tcPr>
            <w:tcW w:w="1618" w:type="dxa"/>
          </w:tcPr>
          <w:p w14:paraId="10C7B814" w14:textId="77777777" w:rsidR="00AD0039" w:rsidRDefault="00AD0039" w:rsidP="00AD0039"/>
        </w:tc>
        <w:tc>
          <w:tcPr>
            <w:tcW w:w="1381" w:type="dxa"/>
          </w:tcPr>
          <w:p w14:paraId="58ED7EE7" w14:textId="77777777" w:rsidR="00AD0039" w:rsidRDefault="00AD0039" w:rsidP="00AD0039"/>
        </w:tc>
      </w:tr>
      <w:tr w:rsidR="00AD0039" w14:paraId="07B23027" w14:textId="77777777" w:rsidTr="00A45517">
        <w:tc>
          <w:tcPr>
            <w:tcW w:w="5650" w:type="dxa"/>
          </w:tcPr>
          <w:p w14:paraId="67300AF3" w14:textId="72D8BC55" w:rsidR="00AD0039" w:rsidRDefault="00AD0039" w:rsidP="00AD0039">
            <w:pPr>
              <w:ind w:left="720"/>
            </w:pPr>
            <w:r w:rsidRPr="00927234">
              <w:rPr>
                <w:b/>
              </w:rPr>
              <w:t>Ensure staff/volunteers understand roles and have equipment</w:t>
            </w:r>
            <w:r>
              <w:t xml:space="preserve"> (adults: vests &amp; stop paddles; students: vests &amp; flags). </w:t>
            </w:r>
          </w:p>
          <w:p w14:paraId="4B823637" w14:textId="77777777" w:rsidR="00AD0039" w:rsidRDefault="00AD0039" w:rsidP="00AD0039"/>
        </w:tc>
        <w:tc>
          <w:tcPr>
            <w:tcW w:w="1421" w:type="dxa"/>
          </w:tcPr>
          <w:p w14:paraId="5D66A6D5" w14:textId="77777777" w:rsidR="00AD0039" w:rsidRDefault="00AD0039" w:rsidP="00AD0039"/>
        </w:tc>
        <w:tc>
          <w:tcPr>
            <w:tcW w:w="1618" w:type="dxa"/>
          </w:tcPr>
          <w:p w14:paraId="461B24D3" w14:textId="77777777" w:rsidR="00AD0039" w:rsidRDefault="00AD0039" w:rsidP="00AD0039"/>
        </w:tc>
        <w:tc>
          <w:tcPr>
            <w:tcW w:w="1381" w:type="dxa"/>
          </w:tcPr>
          <w:p w14:paraId="1A609EA0" w14:textId="77777777" w:rsidR="00AD0039" w:rsidRDefault="00AD0039" w:rsidP="00AD0039"/>
        </w:tc>
      </w:tr>
      <w:tr w:rsidR="00AD0039" w14:paraId="055D3636" w14:textId="77777777" w:rsidTr="00A45517">
        <w:tc>
          <w:tcPr>
            <w:tcW w:w="5650" w:type="dxa"/>
          </w:tcPr>
          <w:p w14:paraId="270B3184" w14:textId="2F3617E4" w:rsidR="00AD0039" w:rsidRDefault="00AD0039" w:rsidP="00AD0039">
            <w:r w:rsidRPr="00927234">
              <w:rPr>
                <w:b/>
              </w:rPr>
              <w:t xml:space="preserve">Share cell phone and emergency numbers </w:t>
            </w:r>
            <w:r w:rsidRPr="0006044B">
              <w:t xml:space="preserve">among </w:t>
            </w:r>
            <w:r w:rsidR="00D7796F">
              <w:t>Park and Walk</w:t>
            </w:r>
            <w:r w:rsidRPr="0006044B">
              <w:t xml:space="preserve"> leader, school, and intersection/walk along staff/volunteers</w:t>
            </w:r>
            <w:r w:rsidRPr="00927234">
              <w:rPr>
                <w:b/>
              </w:rPr>
              <w:t xml:space="preserve">. </w:t>
            </w:r>
          </w:p>
          <w:p w14:paraId="0B36DAE0" w14:textId="77777777" w:rsidR="00AD0039" w:rsidRPr="00927234" w:rsidRDefault="00AD0039" w:rsidP="00AD0039">
            <w:pPr>
              <w:rPr>
                <w:b/>
              </w:rPr>
            </w:pPr>
          </w:p>
        </w:tc>
        <w:tc>
          <w:tcPr>
            <w:tcW w:w="1421" w:type="dxa"/>
          </w:tcPr>
          <w:p w14:paraId="527785C3" w14:textId="77777777" w:rsidR="00AD0039" w:rsidRDefault="00AD0039" w:rsidP="00AD0039"/>
        </w:tc>
        <w:tc>
          <w:tcPr>
            <w:tcW w:w="1618" w:type="dxa"/>
          </w:tcPr>
          <w:p w14:paraId="4E536121" w14:textId="77777777" w:rsidR="00AD0039" w:rsidRDefault="00AD0039" w:rsidP="00AD0039"/>
        </w:tc>
        <w:tc>
          <w:tcPr>
            <w:tcW w:w="1381" w:type="dxa"/>
          </w:tcPr>
          <w:p w14:paraId="6FC22047" w14:textId="77777777" w:rsidR="00AD0039" w:rsidRDefault="00AD0039" w:rsidP="00AD0039"/>
        </w:tc>
      </w:tr>
      <w:tr w:rsidR="00AD0039" w14:paraId="319EDE83" w14:textId="77777777" w:rsidTr="00A45517">
        <w:tc>
          <w:tcPr>
            <w:tcW w:w="5650" w:type="dxa"/>
          </w:tcPr>
          <w:p w14:paraId="17E0A790" w14:textId="77777777" w:rsidR="00AD0039" w:rsidRDefault="00AD0039" w:rsidP="00AD0039">
            <w:r w:rsidRPr="0006044B">
              <w:rPr>
                <w:b/>
              </w:rPr>
              <w:t>Establish procedures</w:t>
            </w:r>
            <w:r>
              <w:t xml:space="preserve"> for inclement weather days and other cancellations. </w:t>
            </w:r>
          </w:p>
          <w:p w14:paraId="4615ECAA" w14:textId="6DBD728E" w:rsidR="00AD0039" w:rsidRPr="00927234" w:rsidRDefault="00AD0039" w:rsidP="00AD0039">
            <w:pPr>
              <w:rPr>
                <w:b/>
              </w:rPr>
            </w:pPr>
          </w:p>
        </w:tc>
        <w:tc>
          <w:tcPr>
            <w:tcW w:w="1421" w:type="dxa"/>
          </w:tcPr>
          <w:p w14:paraId="522502A2" w14:textId="77777777" w:rsidR="00AD0039" w:rsidRDefault="00AD0039" w:rsidP="00AD0039"/>
        </w:tc>
        <w:tc>
          <w:tcPr>
            <w:tcW w:w="1618" w:type="dxa"/>
          </w:tcPr>
          <w:p w14:paraId="70E2E8A0" w14:textId="77777777" w:rsidR="00AD0039" w:rsidRDefault="00AD0039" w:rsidP="00AD0039"/>
        </w:tc>
        <w:tc>
          <w:tcPr>
            <w:tcW w:w="1381" w:type="dxa"/>
          </w:tcPr>
          <w:p w14:paraId="4C0331EB" w14:textId="77777777" w:rsidR="00AD0039" w:rsidRDefault="00AD0039" w:rsidP="00AD0039"/>
        </w:tc>
      </w:tr>
      <w:tr w:rsidR="00AD0039" w14:paraId="06E216F3" w14:textId="77777777" w:rsidTr="00A45517">
        <w:tc>
          <w:tcPr>
            <w:tcW w:w="5650" w:type="dxa"/>
          </w:tcPr>
          <w:p w14:paraId="43B12035" w14:textId="77777777" w:rsidR="00AD0039" w:rsidRDefault="00AD0039" w:rsidP="00AD0039">
            <w:pPr>
              <w:ind w:left="720"/>
            </w:pPr>
            <w:r w:rsidRPr="0006044B">
              <w:rPr>
                <w:b/>
              </w:rPr>
              <w:t>Communicate procedures</w:t>
            </w:r>
            <w:r>
              <w:t xml:space="preserve"> to school administration and volunteers.</w:t>
            </w:r>
          </w:p>
          <w:p w14:paraId="58EC609F" w14:textId="208905D3" w:rsidR="00AD0039" w:rsidRPr="00927234" w:rsidRDefault="00AD0039" w:rsidP="00AD0039">
            <w:pPr>
              <w:ind w:left="720"/>
              <w:rPr>
                <w:b/>
              </w:rPr>
            </w:pPr>
          </w:p>
        </w:tc>
        <w:tc>
          <w:tcPr>
            <w:tcW w:w="1421" w:type="dxa"/>
          </w:tcPr>
          <w:p w14:paraId="7F439C22" w14:textId="77777777" w:rsidR="00AD0039" w:rsidRDefault="00AD0039" w:rsidP="00AD0039"/>
        </w:tc>
        <w:tc>
          <w:tcPr>
            <w:tcW w:w="1618" w:type="dxa"/>
          </w:tcPr>
          <w:p w14:paraId="5FC9C587" w14:textId="77777777" w:rsidR="00AD0039" w:rsidRDefault="00AD0039" w:rsidP="00AD0039"/>
        </w:tc>
        <w:tc>
          <w:tcPr>
            <w:tcW w:w="1381" w:type="dxa"/>
          </w:tcPr>
          <w:p w14:paraId="5AABAB93" w14:textId="77777777" w:rsidR="00AD0039" w:rsidRDefault="00AD0039" w:rsidP="00AD0039"/>
        </w:tc>
      </w:tr>
    </w:tbl>
    <w:p w14:paraId="43E84E18" w14:textId="546FE285" w:rsidR="00927234" w:rsidRDefault="00927234" w:rsidP="0065521C"/>
    <w:p w14:paraId="6351F110" w14:textId="77777777" w:rsidR="00927234" w:rsidRDefault="00927234">
      <w:r>
        <w:br w:type="page"/>
      </w:r>
    </w:p>
    <w:p w14:paraId="7E4436BD" w14:textId="70FDC9FB" w:rsidR="0065521C" w:rsidRDefault="0065521C" w:rsidP="00B75F6F">
      <w:pPr>
        <w:pStyle w:val="TableHeading"/>
      </w:pPr>
      <w:r w:rsidRPr="00FE3AD7">
        <w:lastRenderedPageBreak/>
        <w:t xml:space="preserve">About a week before the launch: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sks one week before launch"/>
      </w:tblPr>
      <w:tblGrid>
        <w:gridCol w:w="5658"/>
        <w:gridCol w:w="1413"/>
        <w:gridCol w:w="1618"/>
        <w:gridCol w:w="1381"/>
      </w:tblGrid>
      <w:tr w:rsidR="00A76CFD" w:rsidRPr="00A76CFD" w14:paraId="5C34409C" w14:textId="77777777" w:rsidTr="00DC006C">
        <w:trPr>
          <w:tblHeader/>
        </w:trPr>
        <w:tc>
          <w:tcPr>
            <w:tcW w:w="5658" w:type="dxa"/>
            <w:shd w:val="clear" w:color="auto" w:fill="3B4D95"/>
            <w:vAlign w:val="center"/>
          </w:tcPr>
          <w:p w14:paraId="60B0A490" w14:textId="77777777" w:rsidR="00464EF7" w:rsidRPr="00A76CFD" w:rsidRDefault="00464EF7" w:rsidP="00294B0B">
            <w:pPr>
              <w:rPr>
                <w:b/>
                <w:color w:val="FFFFFF" w:themeColor="background1"/>
              </w:rPr>
            </w:pPr>
            <w:r w:rsidRPr="00A76CFD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1413" w:type="dxa"/>
            <w:shd w:val="clear" w:color="auto" w:fill="3B4D95"/>
            <w:vAlign w:val="center"/>
          </w:tcPr>
          <w:p w14:paraId="73A5FF9A" w14:textId="77777777" w:rsidR="00464EF7" w:rsidRPr="00A76CFD" w:rsidRDefault="00464EF7" w:rsidP="00294B0B">
            <w:pPr>
              <w:rPr>
                <w:b/>
                <w:color w:val="FFFFFF" w:themeColor="background1"/>
              </w:rPr>
            </w:pPr>
            <w:r w:rsidRPr="00A76CFD">
              <w:rPr>
                <w:b/>
                <w:color w:val="FFFFFF" w:themeColor="background1"/>
              </w:rPr>
              <w:t>Person in Charge</w:t>
            </w:r>
          </w:p>
        </w:tc>
        <w:tc>
          <w:tcPr>
            <w:tcW w:w="1618" w:type="dxa"/>
            <w:shd w:val="clear" w:color="auto" w:fill="3B4D95"/>
            <w:vAlign w:val="center"/>
          </w:tcPr>
          <w:p w14:paraId="424BB3B3" w14:textId="77777777" w:rsidR="00464EF7" w:rsidRPr="00A76CFD" w:rsidRDefault="00464EF7" w:rsidP="00294B0B">
            <w:pPr>
              <w:rPr>
                <w:b/>
                <w:color w:val="FFFFFF" w:themeColor="background1"/>
              </w:rPr>
            </w:pPr>
            <w:r w:rsidRPr="00A76CFD">
              <w:rPr>
                <w:b/>
                <w:color w:val="FFFFFF" w:themeColor="background1"/>
              </w:rPr>
              <w:t>Target Completion Date</w:t>
            </w:r>
          </w:p>
        </w:tc>
        <w:tc>
          <w:tcPr>
            <w:tcW w:w="1381" w:type="dxa"/>
            <w:shd w:val="clear" w:color="auto" w:fill="3B4D95"/>
            <w:vAlign w:val="center"/>
          </w:tcPr>
          <w:p w14:paraId="6D39C47F" w14:textId="111E8022" w:rsidR="00464EF7" w:rsidRPr="00A76CFD" w:rsidRDefault="00CA3E77" w:rsidP="00294B0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Check W</w:t>
            </w:r>
            <w:r w:rsidR="00464EF7" w:rsidRPr="00A76CFD">
              <w:rPr>
                <w:b/>
                <w:color w:val="FFFFFF" w:themeColor="background1"/>
              </w:rPr>
              <w:t>hen Complete</w:t>
            </w:r>
          </w:p>
        </w:tc>
      </w:tr>
      <w:tr w:rsidR="00405C40" w14:paraId="7C576A70" w14:textId="77777777" w:rsidTr="00CA3E77">
        <w:tc>
          <w:tcPr>
            <w:tcW w:w="5658" w:type="dxa"/>
          </w:tcPr>
          <w:p w14:paraId="6F283BC7" w14:textId="651A99B2" w:rsidR="00405C40" w:rsidRDefault="00405C40" w:rsidP="00405C40">
            <w:pPr>
              <w:rPr>
                <w:b/>
              </w:rPr>
            </w:pPr>
            <w:r>
              <w:rPr>
                <w:b/>
              </w:rPr>
              <w:t>Inform school nurse.</w:t>
            </w:r>
          </w:p>
          <w:p w14:paraId="118E6C80" w14:textId="4A1DAAA4" w:rsidR="00405C40" w:rsidRPr="003B3B48" w:rsidRDefault="00405C40" w:rsidP="00405C40">
            <w:pPr>
              <w:rPr>
                <w:b/>
              </w:rPr>
            </w:pPr>
          </w:p>
        </w:tc>
        <w:tc>
          <w:tcPr>
            <w:tcW w:w="1413" w:type="dxa"/>
          </w:tcPr>
          <w:p w14:paraId="1FE52D1D" w14:textId="77777777" w:rsidR="00405C40" w:rsidRDefault="00405C40" w:rsidP="00294B0B"/>
        </w:tc>
        <w:tc>
          <w:tcPr>
            <w:tcW w:w="1618" w:type="dxa"/>
          </w:tcPr>
          <w:p w14:paraId="3600775F" w14:textId="77777777" w:rsidR="00405C40" w:rsidRDefault="00405C40" w:rsidP="00294B0B"/>
        </w:tc>
        <w:tc>
          <w:tcPr>
            <w:tcW w:w="1381" w:type="dxa"/>
          </w:tcPr>
          <w:p w14:paraId="4AF03614" w14:textId="77777777" w:rsidR="00405C40" w:rsidRDefault="00405C40" w:rsidP="00294B0B"/>
        </w:tc>
      </w:tr>
      <w:tr w:rsidR="00CA3E77" w14:paraId="112C6C58" w14:textId="77777777" w:rsidTr="00CA3E77">
        <w:tc>
          <w:tcPr>
            <w:tcW w:w="5658" w:type="dxa"/>
          </w:tcPr>
          <w:p w14:paraId="3D878FA8" w14:textId="5A98C501" w:rsidR="00CA3E77" w:rsidRDefault="00CA3E77" w:rsidP="00CA3E77">
            <w:r w:rsidRPr="00CA3E77">
              <w:rPr>
                <w:b/>
              </w:rPr>
              <w:t>Share safety info</w:t>
            </w:r>
            <w:r>
              <w:rPr>
                <w:b/>
              </w:rPr>
              <w:t xml:space="preserve">rmation and </w:t>
            </w:r>
            <w:r w:rsidRPr="00CA3E77">
              <w:rPr>
                <w:b/>
              </w:rPr>
              <w:t>expectations with students</w:t>
            </w:r>
            <w:r>
              <w:t xml:space="preserve">. Find Pedestrian Safety Education Resources on the </w:t>
            </w:r>
            <w:hyperlink r:id="rId7" w:history="1">
              <w:r w:rsidRPr="00C90042">
                <w:rPr>
                  <w:rStyle w:val="Hyperlink"/>
                </w:rPr>
                <w:t>Minnesota Safe Routes to School Resource Center</w:t>
              </w:r>
            </w:hyperlink>
            <w:bookmarkStart w:id="0" w:name="_GoBack"/>
            <w:bookmarkEnd w:id="0"/>
            <w:r>
              <w:t>.</w:t>
            </w:r>
          </w:p>
          <w:p w14:paraId="76C1DCAE" w14:textId="77777777" w:rsidR="00464EF7" w:rsidRDefault="00464EF7" w:rsidP="00464EF7"/>
        </w:tc>
        <w:tc>
          <w:tcPr>
            <w:tcW w:w="1413" w:type="dxa"/>
          </w:tcPr>
          <w:p w14:paraId="063C06AF" w14:textId="77777777" w:rsidR="00464EF7" w:rsidRDefault="00464EF7" w:rsidP="00294B0B"/>
        </w:tc>
        <w:tc>
          <w:tcPr>
            <w:tcW w:w="1618" w:type="dxa"/>
          </w:tcPr>
          <w:p w14:paraId="47D92AA3" w14:textId="77777777" w:rsidR="00464EF7" w:rsidRDefault="00464EF7" w:rsidP="00294B0B"/>
        </w:tc>
        <w:tc>
          <w:tcPr>
            <w:tcW w:w="1381" w:type="dxa"/>
          </w:tcPr>
          <w:p w14:paraId="7145787E" w14:textId="77777777" w:rsidR="00464EF7" w:rsidRDefault="00464EF7" w:rsidP="00294B0B"/>
        </w:tc>
      </w:tr>
      <w:tr w:rsidR="00CA3E77" w14:paraId="5CF5BFD8" w14:textId="77777777" w:rsidTr="00CA3E77">
        <w:tc>
          <w:tcPr>
            <w:tcW w:w="5658" w:type="dxa"/>
          </w:tcPr>
          <w:p w14:paraId="02D10409" w14:textId="25AE3850" w:rsidR="00CA3E77" w:rsidRDefault="00A73338" w:rsidP="00CA3E77">
            <w:r>
              <w:rPr>
                <w:b/>
              </w:rPr>
              <w:t xml:space="preserve">Inform neighbors </w:t>
            </w:r>
            <w:r w:rsidRPr="00A73338">
              <w:t>that live along the route</w:t>
            </w:r>
            <w:r>
              <w:rPr>
                <w:b/>
              </w:rPr>
              <w:t>.</w:t>
            </w:r>
            <w:r w:rsidR="00CA3E77">
              <w:t xml:space="preserve"> </w:t>
            </w:r>
          </w:p>
          <w:p w14:paraId="7045151A" w14:textId="77777777" w:rsidR="00464EF7" w:rsidRDefault="00464EF7" w:rsidP="00464EF7"/>
        </w:tc>
        <w:tc>
          <w:tcPr>
            <w:tcW w:w="1413" w:type="dxa"/>
          </w:tcPr>
          <w:p w14:paraId="25477BEF" w14:textId="77777777" w:rsidR="00464EF7" w:rsidRDefault="00464EF7" w:rsidP="00294B0B"/>
        </w:tc>
        <w:tc>
          <w:tcPr>
            <w:tcW w:w="1618" w:type="dxa"/>
          </w:tcPr>
          <w:p w14:paraId="426A5278" w14:textId="77777777" w:rsidR="00464EF7" w:rsidRDefault="00464EF7" w:rsidP="00294B0B"/>
        </w:tc>
        <w:tc>
          <w:tcPr>
            <w:tcW w:w="1381" w:type="dxa"/>
          </w:tcPr>
          <w:p w14:paraId="03EAACD9" w14:textId="77777777" w:rsidR="00464EF7" w:rsidRDefault="00464EF7" w:rsidP="00294B0B"/>
        </w:tc>
      </w:tr>
      <w:tr w:rsidR="00CA3E77" w14:paraId="077425BD" w14:textId="77777777" w:rsidTr="00CA3E77">
        <w:tc>
          <w:tcPr>
            <w:tcW w:w="5658" w:type="dxa"/>
          </w:tcPr>
          <w:p w14:paraId="02FE18BD" w14:textId="77777777" w:rsidR="00464EF7" w:rsidRDefault="00CA3E77" w:rsidP="00CA3E77">
            <w:pPr>
              <w:ind w:left="720"/>
            </w:pPr>
            <w:r w:rsidRPr="003B3B48">
              <w:rPr>
                <w:b/>
              </w:rPr>
              <w:t>Customize</w:t>
            </w:r>
            <w:r>
              <w:t xml:space="preserve"> the sample Neighbor Letter on the Minnesota Safe Routes to School Resource Center.</w:t>
            </w:r>
          </w:p>
          <w:p w14:paraId="5ACDB874" w14:textId="0DBF67CF" w:rsidR="00CA3E77" w:rsidRDefault="00CA3E77" w:rsidP="00CA3E77">
            <w:pPr>
              <w:ind w:left="720"/>
            </w:pPr>
          </w:p>
        </w:tc>
        <w:tc>
          <w:tcPr>
            <w:tcW w:w="1413" w:type="dxa"/>
          </w:tcPr>
          <w:p w14:paraId="212A2511" w14:textId="77777777" w:rsidR="00464EF7" w:rsidRDefault="00464EF7" w:rsidP="00294B0B"/>
        </w:tc>
        <w:tc>
          <w:tcPr>
            <w:tcW w:w="1618" w:type="dxa"/>
          </w:tcPr>
          <w:p w14:paraId="68DCB85E" w14:textId="77777777" w:rsidR="00464EF7" w:rsidRDefault="00464EF7" w:rsidP="00294B0B"/>
        </w:tc>
        <w:tc>
          <w:tcPr>
            <w:tcW w:w="1381" w:type="dxa"/>
          </w:tcPr>
          <w:p w14:paraId="7699DB04" w14:textId="77777777" w:rsidR="00464EF7" w:rsidRDefault="00464EF7" w:rsidP="00294B0B"/>
        </w:tc>
      </w:tr>
      <w:tr w:rsidR="00CA3E77" w14:paraId="79A5EC76" w14:textId="77777777" w:rsidTr="00CA3E77">
        <w:tc>
          <w:tcPr>
            <w:tcW w:w="5658" w:type="dxa"/>
          </w:tcPr>
          <w:p w14:paraId="2F7745D9" w14:textId="0A76FC69" w:rsidR="00CA3E77" w:rsidRDefault="003B3B48" w:rsidP="00CA3E77">
            <w:pPr>
              <w:ind w:left="720"/>
            </w:pPr>
            <w:r w:rsidRPr="003B3B48">
              <w:rPr>
                <w:b/>
              </w:rPr>
              <w:t>Print and d</w:t>
            </w:r>
            <w:r w:rsidR="00CA3E77" w:rsidRPr="003B3B48">
              <w:rPr>
                <w:b/>
              </w:rPr>
              <w:t>istribute</w:t>
            </w:r>
            <w:r w:rsidR="00CA3E77">
              <w:t xml:space="preserve"> the letter to neighbors.</w:t>
            </w:r>
          </w:p>
          <w:p w14:paraId="0A741860" w14:textId="0980DBA7" w:rsidR="00CA3E77" w:rsidRDefault="00CA3E77" w:rsidP="00CA3E77">
            <w:pPr>
              <w:ind w:left="720"/>
            </w:pPr>
          </w:p>
        </w:tc>
        <w:tc>
          <w:tcPr>
            <w:tcW w:w="1413" w:type="dxa"/>
          </w:tcPr>
          <w:p w14:paraId="22D7CBCE" w14:textId="77777777" w:rsidR="00CA3E77" w:rsidRDefault="00CA3E77" w:rsidP="00294B0B"/>
        </w:tc>
        <w:tc>
          <w:tcPr>
            <w:tcW w:w="1618" w:type="dxa"/>
          </w:tcPr>
          <w:p w14:paraId="4BB268C4" w14:textId="77777777" w:rsidR="00CA3E77" w:rsidRDefault="00CA3E77" w:rsidP="00294B0B"/>
        </w:tc>
        <w:tc>
          <w:tcPr>
            <w:tcW w:w="1381" w:type="dxa"/>
          </w:tcPr>
          <w:p w14:paraId="1669F342" w14:textId="77777777" w:rsidR="00CA3E77" w:rsidRDefault="00CA3E77" w:rsidP="00294B0B"/>
        </w:tc>
      </w:tr>
      <w:tr w:rsidR="00A73338" w14:paraId="2B0A54EA" w14:textId="77777777" w:rsidTr="00CA3E77">
        <w:tc>
          <w:tcPr>
            <w:tcW w:w="5658" w:type="dxa"/>
          </w:tcPr>
          <w:p w14:paraId="1F01D90F" w14:textId="5E4233E8" w:rsidR="00A73338" w:rsidRDefault="00A73338" w:rsidP="00A73338">
            <w:r>
              <w:rPr>
                <w:b/>
              </w:rPr>
              <w:t xml:space="preserve">Design signs </w:t>
            </w:r>
            <w:r w:rsidRPr="00A73338">
              <w:t>to post at the drop-off location and along the route to school (optional)</w:t>
            </w:r>
            <w:r>
              <w:t>. Handheld signs are another option.</w:t>
            </w:r>
          </w:p>
          <w:p w14:paraId="1C506D8F" w14:textId="314AD609" w:rsidR="00A73338" w:rsidRPr="003B3B48" w:rsidRDefault="00A73338" w:rsidP="00A73338">
            <w:pPr>
              <w:rPr>
                <w:b/>
              </w:rPr>
            </w:pPr>
          </w:p>
        </w:tc>
        <w:tc>
          <w:tcPr>
            <w:tcW w:w="1413" w:type="dxa"/>
          </w:tcPr>
          <w:p w14:paraId="5487D0FA" w14:textId="77777777" w:rsidR="00A73338" w:rsidRDefault="00A73338" w:rsidP="00294B0B"/>
        </w:tc>
        <w:tc>
          <w:tcPr>
            <w:tcW w:w="1618" w:type="dxa"/>
          </w:tcPr>
          <w:p w14:paraId="7968F257" w14:textId="77777777" w:rsidR="00A73338" w:rsidRDefault="00A73338" w:rsidP="00294B0B"/>
        </w:tc>
        <w:tc>
          <w:tcPr>
            <w:tcW w:w="1381" w:type="dxa"/>
          </w:tcPr>
          <w:p w14:paraId="4A25E68C" w14:textId="77777777" w:rsidR="00A73338" w:rsidRDefault="00A73338" w:rsidP="00294B0B"/>
        </w:tc>
      </w:tr>
    </w:tbl>
    <w:p w14:paraId="19D03B22" w14:textId="3B157A9B" w:rsidR="00CA3E77" w:rsidRDefault="00CA3E77" w:rsidP="00464EF7"/>
    <w:p w14:paraId="420D55BD" w14:textId="77777777" w:rsidR="00CA3E77" w:rsidRDefault="00CA3E77">
      <w:r>
        <w:br w:type="page"/>
      </w:r>
    </w:p>
    <w:p w14:paraId="171DDDEE" w14:textId="53556FEA" w:rsidR="0065521C" w:rsidRDefault="0065521C" w:rsidP="00B75F6F">
      <w:pPr>
        <w:pStyle w:val="TableHeading"/>
      </w:pPr>
      <w:r w:rsidRPr="00FE3AD7">
        <w:lastRenderedPageBreak/>
        <w:t>The day before the launch: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sks one day before launch"/>
      </w:tblPr>
      <w:tblGrid>
        <w:gridCol w:w="5655"/>
        <w:gridCol w:w="1416"/>
        <w:gridCol w:w="1618"/>
        <w:gridCol w:w="1381"/>
      </w:tblGrid>
      <w:tr w:rsidR="00A76CFD" w14:paraId="3717B66D" w14:textId="77777777" w:rsidTr="00DC006C">
        <w:trPr>
          <w:tblHeader/>
        </w:trPr>
        <w:tc>
          <w:tcPr>
            <w:tcW w:w="5655" w:type="dxa"/>
            <w:shd w:val="clear" w:color="auto" w:fill="3B4D95"/>
            <w:vAlign w:val="center"/>
          </w:tcPr>
          <w:p w14:paraId="50CAD961" w14:textId="77777777" w:rsidR="00464EF7" w:rsidRPr="00A76CFD" w:rsidRDefault="00464EF7" w:rsidP="00294B0B">
            <w:pPr>
              <w:rPr>
                <w:b/>
                <w:color w:val="FFFFFF" w:themeColor="background1"/>
              </w:rPr>
            </w:pPr>
            <w:r w:rsidRPr="00A76CFD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1416" w:type="dxa"/>
            <w:shd w:val="clear" w:color="auto" w:fill="3B4D95"/>
            <w:vAlign w:val="center"/>
          </w:tcPr>
          <w:p w14:paraId="110238FB" w14:textId="77777777" w:rsidR="00464EF7" w:rsidRPr="00A76CFD" w:rsidRDefault="00464EF7" w:rsidP="00294B0B">
            <w:pPr>
              <w:rPr>
                <w:b/>
                <w:color w:val="FFFFFF" w:themeColor="background1"/>
              </w:rPr>
            </w:pPr>
            <w:r w:rsidRPr="00A76CFD">
              <w:rPr>
                <w:b/>
                <w:color w:val="FFFFFF" w:themeColor="background1"/>
              </w:rPr>
              <w:t>Person in Charge</w:t>
            </w:r>
          </w:p>
        </w:tc>
        <w:tc>
          <w:tcPr>
            <w:tcW w:w="1618" w:type="dxa"/>
            <w:shd w:val="clear" w:color="auto" w:fill="3B4D95"/>
            <w:vAlign w:val="center"/>
          </w:tcPr>
          <w:p w14:paraId="1D50A763" w14:textId="77777777" w:rsidR="00464EF7" w:rsidRPr="00A76CFD" w:rsidRDefault="00464EF7" w:rsidP="00294B0B">
            <w:pPr>
              <w:rPr>
                <w:b/>
                <w:color w:val="FFFFFF" w:themeColor="background1"/>
              </w:rPr>
            </w:pPr>
            <w:r w:rsidRPr="00A76CFD">
              <w:rPr>
                <w:b/>
                <w:color w:val="FFFFFF" w:themeColor="background1"/>
              </w:rPr>
              <w:t>Target Completion Date</w:t>
            </w:r>
          </w:p>
        </w:tc>
        <w:tc>
          <w:tcPr>
            <w:tcW w:w="1381" w:type="dxa"/>
            <w:shd w:val="clear" w:color="auto" w:fill="3B4D95"/>
            <w:vAlign w:val="center"/>
          </w:tcPr>
          <w:p w14:paraId="3A324F44" w14:textId="08F6ACE7" w:rsidR="00464EF7" w:rsidRPr="00A76CFD" w:rsidRDefault="00CA3E77" w:rsidP="00294B0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Check W</w:t>
            </w:r>
            <w:r w:rsidR="00464EF7" w:rsidRPr="00A76CFD">
              <w:rPr>
                <w:b/>
                <w:color w:val="FFFFFF" w:themeColor="background1"/>
              </w:rPr>
              <w:t>hen Complete</w:t>
            </w:r>
          </w:p>
        </w:tc>
      </w:tr>
      <w:tr w:rsidR="00464EF7" w14:paraId="0F0FAE94" w14:textId="77777777" w:rsidTr="00CA3E77">
        <w:tc>
          <w:tcPr>
            <w:tcW w:w="5655" w:type="dxa"/>
          </w:tcPr>
          <w:p w14:paraId="6CF2C413" w14:textId="387FC320" w:rsidR="00464EF7" w:rsidRDefault="00CA3E77" w:rsidP="00464EF7">
            <w:r w:rsidRPr="00CA3E77">
              <w:rPr>
                <w:b/>
              </w:rPr>
              <w:t>Gather materials.</w:t>
            </w:r>
            <w:r>
              <w:t xml:space="preserve"> </w:t>
            </w:r>
            <w:r w:rsidRPr="00CA3E77">
              <w:t xml:space="preserve">Prepare signs, clipboard or other way to keep track of the buses and </w:t>
            </w:r>
            <w:r w:rsidR="00A73338">
              <w:t>opt-</w:t>
            </w:r>
            <w:r w:rsidRPr="00CA3E77">
              <w:t>out students at the drop location.</w:t>
            </w:r>
          </w:p>
          <w:p w14:paraId="23BE3B75" w14:textId="0322E689" w:rsidR="00CA3E77" w:rsidRPr="00CA3E77" w:rsidRDefault="00CA3E77" w:rsidP="00464EF7">
            <w:pPr>
              <w:rPr>
                <w:b/>
              </w:rPr>
            </w:pPr>
          </w:p>
        </w:tc>
        <w:tc>
          <w:tcPr>
            <w:tcW w:w="1416" w:type="dxa"/>
          </w:tcPr>
          <w:p w14:paraId="53FBB266" w14:textId="77777777" w:rsidR="00464EF7" w:rsidRDefault="00464EF7" w:rsidP="00294B0B"/>
        </w:tc>
        <w:tc>
          <w:tcPr>
            <w:tcW w:w="1618" w:type="dxa"/>
          </w:tcPr>
          <w:p w14:paraId="79F7C40D" w14:textId="77777777" w:rsidR="00464EF7" w:rsidRDefault="00464EF7" w:rsidP="00294B0B"/>
        </w:tc>
        <w:tc>
          <w:tcPr>
            <w:tcW w:w="1381" w:type="dxa"/>
          </w:tcPr>
          <w:p w14:paraId="31290E20" w14:textId="77777777" w:rsidR="00464EF7" w:rsidRDefault="00464EF7" w:rsidP="00294B0B"/>
        </w:tc>
      </w:tr>
      <w:tr w:rsidR="00464EF7" w14:paraId="59C4F243" w14:textId="77777777" w:rsidTr="00CA3E77">
        <w:tc>
          <w:tcPr>
            <w:tcW w:w="5655" w:type="dxa"/>
          </w:tcPr>
          <w:p w14:paraId="470E9EE3" w14:textId="77777777" w:rsidR="00464EF7" w:rsidRDefault="00CA3E77" w:rsidP="00464EF7">
            <w:r w:rsidRPr="00CA3E77">
              <w:rPr>
                <w:b/>
              </w:rPr>
              <w:t>Check the route.</w:t>
            </w:r>
            <w:r w:rsidRPr="00CA3E77">
              <w:t xml:space="preserve"> Construction or other surprises can pop up overnight.</w:t>
            </w:r>
          </w:p>
          <w:p w14:paraId="67A92C25" w14:textId="3858F07C" w:rsidR="00CA3E77" w:rsidRDefault="00CA3E77" w:rsidP="00464EF7"/>
        </w:tc>
        <w:tc>
          <w:tcPr>
            <w:tcW w:w="1416" w:type="dxa"/>
          </w:tcPr>
          <w:p w14:paraId="600F731D" w14:textId="77777777" w:rsidR="00464EF7" w:rsidRDefault="00464EF7" w:rsidP="00294B0B"/>
        </w:tc>
        <w:tc>
          <w:tcPr>
            <w:tcW w:w="1618" w:type="dxa"/>
          </w:tcPr>
          <w:p w14:paraId="4BBFFA0C" w14:textId="77777777" w:rsidR="00464EF7" w:rsidRDefault="00464EF7" w:rsidP="00294B0B"/>
        </w:tc>
        <w:tc>
          <w:tcPr>
            <w:tcW w:w="1381" w:type="dxa"/>
          </w:tcPr>
          <w:p w14:paraId="1EE88863" w14:textId="77777777" w:rsidR="00464EF7" w:rsidRDefault="00464EF7" w:rsidP="00294B0B"/>
        </w:tc>
      </w:tr>
      <w:tr w:rsidR="00A73338" w14:paraId="6A6B85C9" w14:textId="77777777" w:rsidTr="00CA3E77">
        <w:tc>
          <w:tcPr>
            <w:tcW w:w="5655" w:type="dxa"/>
          </w:tcPr>
          <w:p w14:paraId="4B5B629D" w14:textId="77777777" w:rsidR="00A73338" w:rsidRDefault="00A73338" w:rsidP="00464EF7">
            <w:r>
              <w:rPr>
                <w:b/>
              </w:rPr>
              <w:t xml:space="preserve">Post signs at the drop-off location and along the route to school. </w:t>
            </w:r>
            <w:r w:rsidRPr="00A73338">
              <w:t>This can also be done the morning of.</w:t>
            </w:r>
          </w:p>
          <w:p w14:paraId="3C12BA50" w14:textId="0879FFEA" w:rsidR="00A73338" w:rsidRPr="00CA3E77" w:rsidRDefault="00A73338" w:rsidP="00464EF7">
            <w:pPr>
              <w:rPr>
                <w:b/>
              </w:rPr>
            </w:pPr>
          </w:p>
        </w:tc>
        <w:tc>
          <w:tcPr>
            <w:tcW w:w="1416" w:type="dxa"/>
          </w:tcPr>
          <w:p w14:paraId="35826B00" w14:textId="77777777" w:rsidR="00A73338" w:rsidRDefault="00A73338" w:rsidP="00294B0B"/>
        </w:tc>
        <w:tc>
          <w:tcPr>
            <w:tcW w:w="1618" w:type="dxa"/>
          </w:tcPr>
          <w:p w14:paraId="674FB3F7" w14:textId="77777777" w:rsidR="00A73338" w:rsidRDefault="00A73338" w:rsidP="00294B0B"/>
        </w:tc>
        <w:tc>
          <w:tcPr>
            <w:tcW w:w="1381" w:type="dxa"/>
          </w:tcPr>
          <w:p w14:paraId="77B80A2E" w14:textId="77777777" w:rsidR="00A73338" w:rsidRDefault="00A73338" w:rsidP="00294B0B"/>
        </w:tc>
      </w:tr>
    </w:tbl>
    <w:p w14:paraId="65F9E41A" w14:textId="77777777" w:rsidR="00CA3E77" w:rsidRDefault="00CA3E77" w:rsidP="00464EF7"/>
    <w:p w14:paraId="51F3E56A" w14:textId="3B7F7BC9" w:rsidR="0065521C" w:rsidRDefault="0065521C" w:rsidP="00B75F6F">
      <w:pPr>
        <w:pStyle w:val="TableHeading"/>
      </w:pPr>
      <w:r w:rsidRPr="00FE3AD7">
        <w:t>At the end of the season: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Tasks for the end of the season"/>
      </w:tblPr>
      <w:tblGrid>
        <w:gridCol w:w="5658"/>
        <w:gridCol w:w="1413"/>
        <w:gridCol w:w="1618"/>
        <w:gridCol w:w="1381"/>
      </w:tblGrid>
      <w:tr w:rsidR="00A76CFD" w:rsidRPr="00A76CFD" w14:paraId="2BB235FA" w14:textId="77777777" w:rsidTr="00DC006C">
        <w:trPr>
          <w:cantSplit/>
          <w:tblHeader/>
        </w:trPr>
        <w:tc>
          <w:tcPr>
            <w:tcW w:w="5658" w:type="dxa"/>
            <w:shd w:val="clear" w:color="auto" w:fill="3B4D95"/>
            <w:vAlign w:val="center"/>
          </w:tcPr>
          <w:p w14:paraId="793D9333" w14:textId="77777777" w:rsidR="00464EF7" w:rsidRPr="00A76CFD" w:rsidRDefault="00464EF7" w:rsidP="00294B0B">
            <w:pPr>
              <w:rPr>
                <w:b/>
                <w:color w:val="FFFFFF" w:themeColor="background1"/>
              </w:rPr>
            </w:pPr>
            <w:r w:rsidRPr="00A76CFD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1413" w:type="dxa"/>
            <w:shd w:val="clear" w:color="auto" w:fill="3B4D95"/>
            <w:vAlign w:val="center"/>
          </w:tcPr>
          <w:p w14:paraId="4A45147F" w14:textId="77777777" w:rsidR="00464EF7" w:rsidRPr="00A76CFD" w:rsidRDefault="00464EF7" w:rsidP="00294B0B">
            <w:pPr>
              <w:rPr>
                <w:b/>
                <w:color w:val="FFFFFF" w:themeColor="background1"/>
              </w:rPr>
            </w:pPr>
            <w:r w:rsidRPr="00A76CFD">
              <w:rPr>
                <w:b/>
                <w:color w:val="FFFFFF" w:themeColor="background1"/>
              </w:rPr>
              <w:t>Person in Charge</w:t>
            </w:r>
          </w:p>
        </w:tc>
        <w:tc>
          <w:tcPr>
            <w:tcW w:w="1618" w:type="dxa"/>
            <w:shd w:val="clear" w:color="auto" w:fill="3B4D95"/>
            <w:vAlign w:val="center"/>
          </w:tcPr>
          <w:p w14:paraId="57302779" w14:textId="77777777" w:rsidR="00464EF7" w:rsidRPr="00A76CFD" w:rsidRDefault="00464EF7" w:rsidP="00294B0B">
            <w:pPr>
              <w:rPr>
                <w:b/>
                <w:color w:val="FFFFFF" w:themeColor="background1"/>
              </w:rPr>
            </w:pPr>
            <w:r w:rsidRPr="00A76CFD">
              <w:rPr>
                <w:b/>
                <w:color w:val="FFFFFF" w:themeColor="background1"/>
              </w:rPr>
              <w:t>Target Completion Date</w:t>
            </w:r>
          </w:p>
        </w:tc>
        <w:tc>
          <w:tcPr>
            <w:tcW w:w="1381" w:type="dxa"/>
            <w:shd w:val="clear" w:color="auto" w:fill="3B4D95"/>
            <w:vAlign w:val="center"/>
          </w:tcPr>
          <w:p w14:paraId="6D6736E7" w14:textId="3EE31202" w:rsidR="00464EF7" w:rsidRPr="00A76CFD" w:rsidRDefault="00CA3E77" w:rsidP="00294B0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Check W</w:t>
            </w:r>
            <w:r w:rsidR="00464EF7" w:rsidRPr="00A76CFD">
              <w:rPr>
                <w:b/>
                <w:color w:val="FFFFFF" w:themeColor="background1"/>
              </w:rPr>
              <w:t>hen Complete</w:t>
            </w:r>
          </w:p>
        </w:tc>
      </w:tr>
      <w:tr w:rsidR="00464EF7" w14:paraId="4775CABF" w14:textId="77777777" w:rsidTr="00CA3E77">
        <w:trPr>
          <w:cantSplit/>
        </w:trPr>
        <w:tc>
          <w:tcPr>
            <w:tcW w:w="5658" w:type="dxa"/>
          </w:tcPr>
          <w:p w14:paraId="53AD3A3F" w14:textId="3BD07B01" w:rsidR="00464EF7" w:rsidRPr="008E2A09" w:rsidRDefault="00464EF7" w:rsidP="00464EF7">
            <w:r w:rsidRPr="00464EF7">
              <w:rPr>
                <w:b/>
              </w:rPr>
              <w:t xml:space="preserve">Communicate </w:t>
            </w:r>
            <w:r w:rsidR="008E2A09">
              <w:rPr>
                <w:b/>
              </w:rPr>
              <w:t xml:space="preserve">end date </w:t>
            </w:r>
            <w:r w:rsidR="008E2A09" w:rsidRPr="008E2A09">
              <w:t xml:space="preserve">to transportation department and </w:t>
            </w:r>
            <w:r w:rsidR="00D7796F">
              <w:t xml:space="preserve">parent/caregiver </w:t>
            </w:r>
            <w:r w:rsidR="008E2A09" w:rsidRPr="008E2A09">
              <w:t xml:space="preserve">drivers. </w:t>
            </w:r>
            <w:r w:rsidRPr="008E2A09">
              <w:t xml:space="preserve"> </w:t>
            </w:r>
          </w:p>
          <w:p w14:paraId="6ECD8D9C" w14:textId="4A5FAE44" w:rsidR="00464EF7" w:rsidRDefault="00464EF7" w:rsidP="00464EF7"/>
        </w:tc>
        <w:tc>
          <w:tcPr>
            <w:tcW w:w="1413" w:type="dxa"/>
          </w:tcPr>
          <w:p w14:paraId="5EBE990C" w14:textId="77777777" w:rsidR="00464EF7" w:rsidRDefault="00464EF7" w:rsidP="00294B0B"/>
        </w:tc>
        <w:tc>
          <w:tcPr>
            <w:tcW w:w="1618" w:type="dxa"/>
          </w:tcPr>
          <w:p w14:paraId="51025978" w14:textId="77777777" w:rsidR="00464EF7" w:rsidRDefault="00464EF7" w:rsidP="00294B0B"/>
        </w:tc>
        <w:tc>
          <w:tcPr>
            <w:tcW w:w="1381" w:type="dxa"/>
          </w:tcPr>
          <w:p w14:paraId="622F30F3" w14:textId="77777777" w:rsidR="00464EF7" w:rsidRDefault="00464EF7" w:rsidP="00294B0B"/>
        </w:tc>
      </w:tr>
      <w:tr w:rsidR="00464EF7" w14:paraId="68A0AA99" w14:textId="77777777" w:rsidTr="00CA3E77">
        <w:trPr>
          <w:cantSplit/>
        </w:trPr>
        <w:tc>
          <w:tcPr>
            <w:tcW w:w="5658" w:type="dxa"/>
          </w:tcPr>
          <w:p w14:paraId="1B115B06" w14:textId="69BE7910" w:rsidR="00464EF7" w:rsidRDefault="00464EF7" w:rsidP="00464EF7">
            <w:pPr>
              <w:ind w:left="720"/>
            </w:pPr>
            <w:r>
              <w:t xml:space="preserve">If you think there may be confusion, on the first NO </w:t>
            </w:r>
            <w:r w:rsidR="00D7796F">
              <w:t>Park and Walk</w:t>
            </w:r>
            <w:r>
              <w:t xml:space="preserve"> day, </w:t>
            </w:r>
            <w:r w:rsidRPr="00D7796F">
              <w:t xml:space="preserve">go to the drop location and direct </w:t>
            </w:r>
            <w:r w:rsidR="00D7796F" w:rsidRPr="00D7796F">
              <w:t xml:space="preserve">vehicles </w:t>
            </w:r>
            <w:r w:rsidRPr="00D7796F">
              <w:t>to go straight to school.</w:t>
            </w:r>
            <w:r w:rsidR="00D7796F">
              <w:t xml:space="preserve"> Unless parents are willing to park and walk with their students to the building.</w:t>
            </w:r>
          </w:p>
          <w:p w14:paraId="0CEFCD84" w14:textId="3EB0AE09" w:rsidR="00CA3E77" w:rsidRDefault="00CA3E77" w:rsidP="00464EF7">
            <w:pPr>
              <w:ind w:left="720"/>
            </w:pPr>
          </w:p>
        </w:tc>
        <w:tc>
          <w:tcPr>
            <w:tcW w:w="1413" w:type="dxa"/>
          </w:tcPr>
          <w:p w14:paraId="66AC0968" w14:textId="77777777" w:rsidR="00464EF7" w:rsidRDefault="00464EF7" w:rsidP="00294B0B"/>
        </w:tc>
        <w:tc>
          <w:tcPr>
            <w:tcW w:w="1618" w:type="dxa"/>
          </w:tcPr>
          <w:p w14:paraId="70F1CD6B" w14:textId="77777777" w:rsidR="00464EF7" w:rsidRDefault="00464EF7" w:rsidP="00294B0B"/>
        </w:tc>
        <w:tc>
          <w:tcPr>
            <w:tcW w:w="1381" w:type="dxa"/>
          </w:tcPr>
          <w:p w14:paraId="07627EA1" w14:textId="77777777" w:rsidR="00464EF7" w:rsidRDefault="00464EF7" w:rsidP="00294B0B"/>
        </w:tc>
      </w:tr>
      <w:tr w:rsidR="00464EF7" w14:paraId="3EF251CB" w14:textId="77777777" w:rsidTr="00CA3E77">
        <w:trPr>
          <w:cantSplit/>
        </w:trPr>
        <w:tc>
          <w:tcPr>
            <w:tcW w:w="5658" w:type="dxa"/>
          </w:tcPr>
          <w:p w14:paraId="211D1A32" w14:textId="77777777" w:rsidR="00464EF7" w:rsidRDefault="00464EF7" w:rsidP="00464EF7">
            <w:r w:rsidRPr="00464EF7">
              <w:rPr>
                <w:b/>
              </w:rPr>
              <w:t>Evaluate the program</w:t>
            </w:r>
            <w:r>
              <w:t xml:space="preserve">. </w:t>
            </w:r>
          </w:p>
          <w:p w14:paraId="76BD8DB0" w14:textId="37A07108" w:rsidR="00464EF7" w:rsidRDefault="00464EF7" w:rsidP="00464EF7"/>
        </w:tc>
        <w:tc>
          <w:tcPr>
            <w:tcW w:w="1413" w:type="dxa"/>
          </w:tcPr>
          <w:p w14:paraId="60F19E88" w14:textId="77777777" w:rsidR="00464EF7" w:rsidRDefault="00464EF7" w:rsidP="00294B0B"/>
        </w:tc>
        <w:tc>
          <w:tcPr>
            <w:tcW w:w="1618" w:type="dxa"/>
          </w:tcPr>
          <w:p w14:paraId="305BC284" w14:textId="77777777" w:rsidR="00464EF7" w:rsidRDefault="00464EF7" w:rsidP="00294B0B"/>
        </w:tc>
        <w:tc>
          <w:tcPr>
            <w:tcW w:w="1381" w:type="dxa"/>
          </w:tcPr>
          <w:p w14:paraId="4B420623" w14:textId="77777777" w:rsidR="00464EF7" w:rsidRDefault="00464EF7" w:rsidP="00294B0B"/>
        </w:tc>
      </w:tr>
      <w:tr w:rsidR="00464EF7" w14:paraId="789ED0B8" w14:textId="77777777" w:rsidTr="00CA3E77">
        <w:trPr>
          <w:cantSplit/>
        </w:trPr>
        <w:tc>
          <w:tcPr>
            <w:tcW w:w="5658" w:type="dxa"/>
          </w:tcPr>
          <w:p w14:paraId="6D47FC69" w14:textId="77777777" w:rsidR="00464EF7" w:rsidRDefault="00464EF7" w:rsidP="00464EF7">
            <w:pPr>
              <w:ind w:left="720"/>
            </w:pPr>
            <w:r w:rsidRPr="00464EF7">
              <w:rPr>
                <w:b/>
              </w:rPr>
              <w:t>Draft a survey</w:t>
            </w:r>
            <w:r>
              <w:t xml:space="preserve"> for teachers using the Sample Survey Questions from the Minnesota Safe Routes to School Resource Center.</w:t>
            </w:r>
          </w:p>
          <w:p w14:paraId="549FEDEC" w14:textId="03DDC129" w:rsidR="00CA3E77" w:rsidRPr="00464EF7" w:rsidRDefault="00CA3E77" w:rsidP="00464EF7">
            <w:pPr>
              <w:ind w:left="720"/>
              <w:rPr>
                <w:b/>
              </w:rPr>
            </w:pPr>
          </w:p>
        </w:tc>
        <w:tc>
          <w:tcPr>
            <w:tcW w:w="1413" w:type="dxa"/>
          </w:tcPr>
          <w:p w14:paraId="16776029" w14:textId="77777777" w:rsidR="00464EF7" w:rsidRDefault="00464EF7" w:rsidP="00294B0B"/>
        </w:tc>
        <w:tc>
          <w:tcPr>
            <w:tcW w:w="1618" w:type="dxa"/>
          </w:tcPr>
          <w:p w14:paraId="7CB0CE2C" w14:textId="77777777" w:rsidR="00464EF7" w:rsidRDefault="00464EF7" w:rsidP="00294B0B"/>
        </w:tc>
        <w:tc>
          <w:tcPr>
            <w:tcW w:w="1381" w:type="dxa"/>
          </w:tcPr>
          <w:p w14:paraId="25E2608D" w14:textId="77777777" w:rsidR="00464EF7" w:rsidRDefault="00464EF7" w:rsidP="00294B0B"/>
        </w:tc>
      </w:tr>
      <w:tr w:rsidR="00464EF7" w14:paraId="6C2D2C52" w14:textId="77777777" w:rsidTr="00CA3E77">
        <w:trPr>
          <w:cantSplit/>
        </w:trPr>
        <w:tc>
          <w:tcPr>
            <w:tcW w:w="5658" w:type="dxa"/>
          </w:tcPr>
          <w:p w14:paraId="57D7422E" w14:textId="77777777" w:rsidR="00464EF7" w:rsidRDefault="00464EF7" w:rsidP="00464EF7">
            <w:pPr>
              <w:ind w:left="720"/>
            </w:pPr>
            <w:r w:rsidRPr="00464EF7">
              <w:rPr>
                <w:b/>
              </w:rPr>
              <w:t>Distribute the survey</w:t>
            </w:r>
            <w:r>
              <w:t>. Set an end date.</w:t>
            </w:r>
          </w:p>
          <w:p w14:paraId="7138B3DB" w14:textId="7482C548" w:rsidR="00464EF7" w:rsidRDefault="00464EF7" w:rsidP="00464EF7">
            <w:pPr>
              <w:ind w:left="720"/>
            </w:pPr>
          </w:p>
        </w:tc>
        <w:tc>
          <w:tcPr>
            <w:tcW w:w="1413" w:type="dxa"/>
          </w:tcPr>
          <w:p w14:paraId="2758D3F8" w14:textId="77777777" w:rsidR="00464EF7" w:rsidRDefault="00464EF7" w:rsidP="00294B0B"/>
        </w:tc>
        <w:tc>
          <w:tcPr>
            <w:tcW w:w="1618" w:type="dxa"/>
          </w:tcPr>
          <w:p w14:paraId="15C88ADE" w14:textId="77777777" w:rsidR="00464EF7" w:rsidRDefault="00464EF7" w:rsidP="00294B0B"/>
        </w:tc>
        <w:tc>
          <w:tcPr>
            <w:tcW w:w="1381" w:type="dxa"/>
          </w:tcPr>
          <w:p w14:paraId="49841BD9" w14:textId="77777777" w:rsidR="00464EF7" w:rsidRDefault="00464EF7" w:rsidP="00294B0B"/>
        </w:tc>
      </w:tr>
      <w:tr w:rsidR="00464EF7" w14:paraId="2627A80E" w14:textId="77777777" w:rsidTr="00CA3E77">
        <w:trPr>
          <w:cantSplit/>
        </w:trPr>
        <w:tc>
          <w:tcPr>
            <w:tcW w:w="5658" w:type="dxa"/>
          </w:tcPr>
          <w:p w14:paraId="2E373930" w14:textId="77777777" w:rsidR="00464EF7" w:rsidRDefault="00464EF7" w:rsidP="00464EF7">
            <w:pPr>
              <w:ind w:left="720"/>
            </w:pPr>
            <w:r w:rsidRPr="00464EF7">
              <w:rPr>
                <w:b/>
              </w:rPr>
              <w:t>Publicize the results</w:t>
            </w:r>
            <w:r>
              <w:t xml:space="preserve"> at staff meetings, PTA meetings, on the school website or in a newsletter.</w:t>
            </w:r>
          </w:p>
          <w:p w14:paraId="6822E263" w14:textId="7DAB4306" w:rsidR="00CA3E77" w:rsidRDefault="00CA3E77" w:rsidP="00464EF7">
            <w:pPr>
              <w:ind w:left="720"/>
            </w:pPr>
          </w:p>
        </w:tc>
        <w:tc>
          <w:tcPr>
            <w:tcW w:w="1413" w:type="dxa"/>
          </w:tcPr>
          <w:p w14:paraId="1D53E5AE" w14:textId="77777777" w:rsidR="00464EF7" w:rsidRDefault="00464EF7" w:rsidP="00294B0B"/>
        </w:tc>
        <w:tc>
          <w:tcPr>
            <w:tcW w:w="1618" w:type="dxa"/>
          </w:tcPr>
          <w:p w14:paraId="369F0566" w14:textId="77777777" w:rsidR="00464EF7" w:rsidRDefault="00464EF7" w:rsidP="00294B0B"/>
        </w:tc>
        <w:tc>
          <w:tcPr>
            <w:tcW w:w="1381" w:type="dxa"/>
          </w:tcPr>
          <w:p w14:paraId="0D9EF4F2" w14:textId="77777777" w:rsidR="00464EF7" w:rsidRDefault="00464EF7" w:rsidP="00294B0B"/>
        </w:tc>
      </w:tr>
    </w:tbl>
    <w:p w14:paraId="2DB7989A" w14:textId="77777777" w:rsidR="00464EF7" w:rsidRDefault="00464EF7" w:rsidP="00464EF7"/>
    <w:sectPr w:rsidR="00464EF7" w:rsidSect="00521747">
      <w:headerReference w:type="default" r:id="rId8"/>
      <w:footerReference w:type="default" r:id="rId9"/>
      <w:pgSz w:w="12240" w:h="15840"/>
      <w:pgMar w:top="634" w:right="1080" w:bottom="1440" w:left="108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32FD" w14:textId="77777777" w:rsidR="0065521C" w:rsidRDefault="0065521C" w:rsidP="0065521C">
      <w:pPr>
        <w:spacing w:after="0" w:line="240" w:lineRule="auto"/>
      </w:pPr>
      <w:r>
        <w:separator/>
      </w:r>
    </w:p>
  </w:endnote>
  <w:endnote w:type="continuationSeparator" w:id="0">
    <w:p w14:paraId="6B8C3725" w14:textId="77777777" w:rsidR="0065521C" w:rsidRDefault="0065521C" w:rsidP="0065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95E2" w14:textId="5C8B5519" w:rsidR="0065521C" w:rsidRPr="00BF6F6B" w:rsidRDefault="00521747" w:rsidP="0065521C">
    <w:pPr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="Cambria" w:hAnsiTheme="majorHAnsi" w:cs="Times New Roman"/>
        <w:color w:val="00B0F0"/>
        <w:sz w:val="28"/>
        <w:szCs w:val="24"/>
      </w:rPr>
    </w:pPr>
    <w:r w:rsidRPr="00521747">
      <w:rPr>
        <w:rFonts w:asciiTheme="majorHAnsi" w:eastAsia="Cambria" w:hAnsiTheme="majorHAnsi" w:cs="Times New Roman"/>
        <w:color w:val="00B0F0"/>
        <w:sz w:val="28"/>
        <w:szCs w:val="24"/>
      </w:rPr>
      <w:t>mnsaferoutestoschool.org</w:t>
    </w:r>
  </w:p>
  <w:p w14:paraId="4359C935" w14:textId="77777777" w:rsidR="0065521C" w:rsidRDefault="00655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778C1" w14:textId="77777777" w:rsidR="0065521C" w:rsidRDefault="0065521C" w:rsidP="0065521C">
      <w:pPr>
        <w:spacing w:after="0" w:line="240" w:lineRule="auto"/>
      </w:pPr>
      <w:r>
        <w:separator/>
      </w:r>
    </w:p>
  </w:footnote>
  <w:footnote w:type="continuationSeparator" w:id="0">
    <w:p w14:paraId="46082A47" w14:textId="77777777" w:rsidR="0065521C" w:rsidRDefault="0065521C" w:rsidP="0065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204D" w14:textId="4FDF549E" w:rsidR="00C8336D" w:rsidRDefault="00C8336D" w:rsidP="00C8336D">
    <w:pPr>
      <w:pStyle w:val="Header"/>
      <w:jc w:val="right"/>
    </w:pPr>
    <w:r>
      <w:rPr>
        <w:noProof/>
      </w:rPr>
      <w:drawing>
        <wp:inline distT="0" distB="0" distL="0" distR="0" wp14:anchorId="45BE1EDE" wp14:editId="07F5533B">
          <wp:extent cx="1371600" cy="679024"/>
          <wp:effectExtent l="0" t="0" r="0" b="6985"/>
          <wp:docPr id="2" name="Picture 2" title="Minnesota Safe Routes to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 SR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7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2B8"/>
    <w:multiLevelType w:val="hybridMultilevel"/>
    <w:tmpl w:val="247887D6"/>
    <w:lvl w:ilvl="0" w:tplc="9EB62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E65"/>
    <w:multiLevelType w:val="hybridMultilevel"/>
    <w:tmpl w:val="88A8FEF6"/>
    <w:lvl w:ilvl="0" w:tplc="9EB62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8DE"/>
    <w:multiLevelType w:val="hybridMultilevel"/>
    <w:tmpl w:val="88A8FEF6"/>
    <w:lvl w:ilvl="0" w:tplc="9EB62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7805"/>
    <w:multiLevelType w:val="hybridMultilevel"/>
    <w:tmpl w:val="3F284E2A"/>
    <w:lvl w:ilvl="0" w:tplc="9EB620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A63C5"/>
    <w:multiLevelType w:val="hybridMultilevel"/>
    <w:tmpl w:val="3F284E2A"/>
    <w:lvl w:ilvl="0" w:tplc="9EB620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90829"/>
    <w:multiLevelType w:val="hybridMultilevel"/>
    <w:tmpl w:val="EFEE45FE"/>
    <w:lvl w:ilvl="0" w:tplc="9EB62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5169"/>
    <w:multiLevelType w:val="hybridMultilevel"/>
    <w:tmpl w:val="88A8FEF6"/>
    <w:lvl w:ilvl="0" w:tplc="9EB62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D1B8C"/>
    <w:multiLevelType w:val="hybridMultilevel"/>
    <w:tmpl w:val="F312B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1C"/>
    <w:rsid w:val="0006044B"/>
    <w:rsid w:val="0017179E"/>
    <w:rsid w:val="003B3B48"/>
    <w:rsid w:val="00405C40"/>
    <w:rsid w:val="00464EF7"/>
    <w:rsid w:val="004B6EBF"/>
    <w:rsid w:val="00521747"/>
    <w:rsid w:val="005B10F9"/>
    <w:rsid w:val="0065521C"/>
    <w:rsid w:val="006621F7"/>
    <w:rsid w:val="008C130C"/>
    <w:rsid w:val="008E2A09"/>
    <w:rsid w:val="00927234"/>
    <w:rsid w:val="00A45517"/>
    <w:rsid w:val="00A73338"/>
    <w:rsid w:val="00A76CFD"/>
    <w:rsid w:val="00AD0039"/>
    <w:rsid w:val="00B25B6C"/>
    <w:rsid w:val="00B756E9"/>
    <w:rsid w:val="00B75F6F"/>
    <w:rsid w:val="00BB6320"/>
    <w:rsid w:val="00BF6F6B"/>
    <w:rsid w:val="00C8336D"/>
    <w:rsid w:val="00C90042"/>
    <w:rsid w:val="00CA3E77"/>
    <w:rsid w:val="00D7796F"/>
    <w:rsid w:val="00DC006C"/>
    <w:rsid w:val="00DF045C"/>
    <w:rsid w:val="00F5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9794D3"/>
  <w15:chartTrackingRefBased/>
  <w15:docId w15:val="{32956630-CF2F-4C27-9965-EAF74D08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F9"/>
  </w:style>
  <w:style w:type="paragraph" w:styleId="Heading1">
    <w:name w:val="heading 1"/>
    <w:basedOn w:val="Normal"/>
    <w:next w:val="Normal"/>
    <w:link w:val="Heading1Char"/>
    <w:uiPriority w:val="9"/>
    <w:qFormat/>
    <w:rsid w:val="005B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ADE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B4D9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0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2958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0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10F9"/>
    <w:rPr>
      <w:rFonts w:asciiTheme="majorHAnsi" w:eastAsiaTheme="majorEastAsia" w:hAnsiTheme="majorHAnsi" w:cstheme="majorBidi"/>
      <w:color w:val="A2958A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0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21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52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1C"/>
  </w:style>
  <w:style w:type="paragraph" w:styleId="Footer">
    <w:name w:val="footer"/>
    <w:basedOn w:val="Normal"/>
    <w:link w:val="FooterChar"/>
    <w:uiPriority w:val="99"/>
    <w:unhideWhenUsed/>
    <w:rsid w:val="0065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1C"/>
  </w:style>
  <w:style w:type="character" w:customStyle="1" w:styleId="Heading1Char">
    <w:name w:val="Heading 1 Char"/>
    <w:basedOn w:val="DefaultParagraphFont"/>
    <w:link w:val="Heading1"/>
    <w:uiPriority w:val="9"/>
    <w:rsid w:val="005B10F9"/>
    <w:rPr>
      <w:rFonts w:asciiTheme="majorHAnsi" w:eastAsiaTheme="majorEastAsia" w:hAnsiTheme="majorHAnsi" w:cstheme="majorBidi"/>
      <w:color w:val="00ADE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1747"/>
    <w:rPr>
      <w:rFonts w:asciiTheme="majorHAnsi" w:eastAsiaTheme="majorEastAsia" w:hAnsiTheme="majorHAnsi" w:cstheme="majorBidi"/>
      <w:color w:val="3B4D9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0F9"/>
    <w:rPr>
      <w:rFonts w:asciiTheme="majorHAnsi" w:eastAsiaTheme="majorEastAsia" w:hAnsiTheme="majorHAnsi" w:cstheme="majorBidi"/>
      <w:i/>
      <w:iCs/>
      <w:color w:val="000104"/>
    </w:rPr>
  </w:style>
  <w:style w:type="paragraph" w:styleId="Title">
    <w:name w:val="Title"/>
    <w:basedOn w:val="Normal"/>
    <w:next w:val="Normal"/>
    <w:link w:val="TitleChar"/>
    <w:uiPriority w:val="10"/>
    <w:qFormat/>
    <w:rsid w:val="005B10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B4D9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0F9"/>
    <w:rPr>
      <w:rFonts w:asciiTheme="majorHAnsi" w:eastAsiaTheme="majorEastAsia" w:hAnsiTheme="majorHAnsi" w:cstheme="majorBidi"/>
      <w:color w:val="3B4D9E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B10F9"/>
    <w:pPr>
      <w:spacing w:after="0" w:line="240" w:lineRule="auto"/>
    </w:pPr>
  </w:style>
  <w:style w:type="table" w:styleId="TableGrid">
    <w:name w:val="Table Grid"/>
    <w:basedOn w:val="TableNormal"/>
    <w:uiPriority w:val="39"/>
    <w:rsid w:val="00C8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2"/>
    <w:qFormat/>
    <w:rsid w:val="00B75F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4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t.state.mn.us/mnsaferoutes/training/bus-stop-and-walk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NSR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Phelps</dc:creator>
  <cp:keywords/>
  <dc:description/>
  <cp:lastModifiedBy>Kelly Corbin</cp:lastModifiedBy>
  <cp:revision>11</cp:revision>
  <dcterms:created xsi:type="dcterms:W3CDTF">2017-06-28T17:47:00Z</dcterms:created>
  <dcterms:modified xsi:type="dcterms:W3CDTF">2020-07-31T14:54:00Z</dcterms:modified>
</cp:coreProperties>
</file>